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B44CE" w14:textId="77777777" w:rsidR="00AF21D1" w:rsidRPr="002C42F7" w:rsidRDefault="00AF21D1" w:rsidP="00AF21D1">
      <w:pPr>
        <w:widowControl w:val="0"/>
        <w:autoSpaceDE w:val="0"/>
        <w:autoSpaceDN w:val="0"/>
        <w:adjustRightInd w:val="0"/>
        <w:rPr>
          <w:bCs/>
          <w:sz w:val="22"/>
          <w:szCs w:val="22"/>
        </w:rPr>
      </w:pPr>
    </w:p>
    <w:p w14:paraId="097B468A" w14:textId="77777777" w:rsidR="00AF21D1" w:rsidRPr="004239C2" w:rsidRDefault="00AF21D1" w:rsidP="00AF21D1">
      <w:pPr>
        <w:pStyle w:val="Heading2"/>
        <w:rPr>
          <w:sz w:val="32"/>
          <w:szCs w:val="32"/>
          <w:u w:val="none"/>
        </w:rPr>
      </w:pPr>
      <w:r w:rsidRPr="004239C2">
        <w:rPr>
          <w:sz w:val="32"/>
          <w:szCs w:val="32"/>
        </w:rPr>
        <w:t>DEFINITIONS</w:t>
      </w:r>
    </w:p>
    <w:p w14:paraId="594DDC58" w14:textId="77777777" w:rsidR="00AF21D1" w:rsidRPr="00055E83" w:rsidRDefault="00AF21D1" w:rsidP="00AF21D1">
      <w:pPr>
        <w:widowControl w:val="0"/>
        <w:autoSpaceDE w:val="0"/>
        <w:autoSpaceDN w:val="0"/>
        <w:adjustRightInd w:val="0"/>
        <w:rPr>
          <w:b/>
          <w:bCs/>
          <w:sz w:val="20"/>
          <w:szCs w:val="20"/>
        </w:rPr>
      </w:pPr>
      <w:r w:rsidRPr="00055E83">
        <w:rPr>
          <w:b/>
          <w:bCs/>
          <w:sz w:val="20"/>
          <w:szCs w:val="20"/>
        </w:rPr>
        <w:t>DWELLING</w:t>
      </w:r>
    </w:p>
    <w:p w14:paraId="1B0B0F5C" w14:textId="77777777" w:rsidR="00AF21D1" w:rsidRPr="002C42F7" w:rsidRDefault="00AF21D1" w:rsidP="00AF21D1">
      <w:pPr>
        <w:widowControl w:val="0"/>
        <w:autoSpaceDE w:val="0"/>
        <w:autoSpaceDN w:val="0"/>
        <w:adjustRightInd w:val="0"/>
        <w:rPr>
          <w:bCs/>
          <w:sz w:val="20"/>
          <w:szCs w:val="20"/>
        </w:rPr>
      </w:pPr>
    </w:p>
    <w:p w14:paraId="12590BC6" w14:textId="77777777" w:rsidR="00AF21D1" w:rsidRDefault="00AF21D1" w:rsidP="00AF21D1">
      <w:pPr>
        <w:widowControl w:val="0"/>
        <w:autoSpaceDE w:val="0"/>
        <w:autoSpaceDN w:val="0"/>
        <w:adjustRightInd w:val="0"/>
        <w:jc w:val="both"/>
        <w:rPr>
          <w:b/>
          <w:bCs/>
          <w:sz w:val="20"/>
          <w:szCs w:val="20"/>
        </w:rPr>
      </w:pPr>
      <w:r>
        <w:rPr>
          <w:b/>
          <w:bCs/>
          <w:sz w:val="20"/>
          <w:szCs w:val="20"/>
        </w:rPr>
        <w:t>Dwelling is a residential structure that contains one to four units.  Incidental service occupancies are permitted, such as daycare, beauty shop or office. Sales or manufacturing are not permitted.</w:t>
      </w:r>
    </w:p>
    <w:p w14:paraId="7D256C1D" w14:textId="77777777" w:rsidR="00AF21D1" w:rsidRPr="002C42F7" w:rsidRDefault="00AF21D1" w:rsidP="00AF21D1">
      <w:pPr>
        <w:widowControl w:val="0"/>
        <w:autoSpaceDE w:val="0"/>
        <w:autoSpaceDN w:val="0"/>
        <w:adjustRightInd w:val="0"/>
        <w:rPr>
          <w:bCs/>
          <w:sz w:val="20"/>
          <w:szCs w:val="20"/>
        </w:rPr>
      </w:pPr>
    </w:p>
    <w:p w14:paraId="1FB195CA" w14:textId="77777777" w:rsidR="00AF21D1" w:rsidRPr="00055E83" w:rsidRDefault="00AF21D1" w:rsidP="00AF21D1">
      <w:pPr>
        <w:widowControl w:val="0"/>
        <w:autoSpaceDE w:val="0"/>
        <w:autoSpaceDN w:val="0"/>
        <w:adjustRightInd w:val="0"/>
        <w:rPr>
          <w:b/>
          <w:bCs/>
          <w:sz w:val="20"/>
          <w:szCs w:val="20"/>
        </w:rPr>
      </w:pPr>
      <w:r w:rsidRPr="00055E83">
        <w:rPr>
          <w:b/>
          <w:bCs/>
          <w:sz w:val="20"/>
          <w:szCs w:val="20"/>
        </w:rPr>
        <w:t>COMMERCIAL</w:t>
      </w:r>
    </w:p>
    <w:p w14:paraId="7ACC2698" w14:textId="77777777" w:rsidR="00AF21D1" w:rsidRPr="002C42F7" w:rsidRDefault="00AF21D1" w:rsidP="00AF21D1">
      <w:pPr>
        <w:widowControl w:val="0"/>
        <w:autoSpaceDE w:val="0"/>
        <w:autoSpaceDN w:val="0"/>
        <w:adjustRightInd w:val="0"/>
        <w:rPr>
          <w:bCs/>
          <w:sz w:val="20"/>
          <w:szCs w:val="20"/>
        </w:rPr>
      </w:pPr>
    </w:p>
    <w:p w14:paraId="04F1889D" w14:textId="77777777" w:rsidR="00AF21D1" w:rsidRDefault="00AF21D1" w:rsidP="00AF21D1">
      <w:pPr>
        <w:widowControl w:val="0"/>
        <w:autoSpaceDE w:val="0"/>
        <w:autoSpaceDN w:val="0"/>
        <w:adjustRightInd w:val="0"/>
        <w:rPr>
          <w:b/>
          <w:bCs/>
          <w:sz w:val="20"/>
          <w:szCs w:val="20"/>
        </w:rPr>
      </w:pPr>
      <w:r>
        <w:rPr>
          <w:b/>
          <w:bCs/>
          <w:sz w:val="20"/>
          <w:szCs w:val="20"/>
        </w:rPr>
        <w:t>Buildings occupied for business purposes, such as:</w:t>
      </w:r>
    </w:p>
    <w:p w14:paraId="41129805" w14:textId="77777777" w:rsidR="00AF21D1" w:rsidRPr="002C42F7" w:rsidRDefault="00AF21D1" w:rsidP="00AF21D1">
      <w:pPr>
        <w:widowControl w:val="0"/>
        <w:autoSpaceDE w:val="0"/>
        <w:autoSpaceDN w:val="0"/>
        <w:adjustRightInd w:val="0"/>
        <w:rPr>
          <w:bCs/>
          <w:sz w:val="20"/>
          <w:szCs w:val="20"/>
        </w:rPr>
      </w:pPr>
    </w:p>
    <w:p w14:paraId="015EDF5F" w14:textId="77777777" w:rsidR="00AF21D1" w:rsidRDefault="00AF21D1" w:rsidP="00AF21D1">
      <w:pPr>
        <w:widowControl w:val="0"/>
        <w:autoSpaceDE w:val="0"/>
        <w:autoSpaceDN w:val="0"/>
        <w:adjustRightInd w:val="0"/>
        <w:ind w:left="720"/>
        <w:rPr>
          <w:b/>
          <w:bCs/>
          <w:sz w:val="20"/>
          <w:szCs w:val="20"/>
        </w:rPr>
      </w:pPr>
      <w:r>
        <w:rPr>
          <w:b/>
          <w:bCs/>
          <w:sz w:val="20"/>
          <w:szCs w:val="20"/>
        </w:rPr>
        <w:t>* Apartment Risk-(over 4 units)</w:t>
      </w:r>
    </w:p>
    <w:p w14:paraId="2FABF40A" w14:textId="77777777" w:rsidR="00AF21D1" w:rsidRDefault="00AF21D1" w:rsidP="00AF21D1">
      <w:pPr>
        <w:widowControl w:val="0"/>
        <w:autoSpaceDE w:val="0"/>
        <w:autoSpaceDN w:val="0"/>
        <w:adjustRightInd w:val="0"/>
        <w:ind w:left="720"/>
        <w:rPr>
          <w:b/>
          <w:bCs/>
          <w:sz w:val="20"/>
          <w:szCs w:val="20"/>
        </w:rPr>
      </w:pPr>
      <w:r>
        <w:rPr>
          <w:b/>
          <w:bCs/>
          <w:sz w:val="20"/>
          <w:szCs w:val="20"/>
        </w:rPr>
        <w:t>* Contractors Risk</w:t>
      </w:r>
    </w:p>
    <w:p w14:paraId="72BDE3C5" w14:textId="77777777" w:rsidR="00AF21D1" w:rsidRDefault="00AF21D1" w:rsidP="00AF21D1">
      <w:pPr>
        <w:widowControl w:val="0"/>
        <w:autoSpaceDE w:val="0"/>
        <w:autoSpaceDN w:val="0"/>
        <w:adjustRightInd w:val="0"/>
        <w:ind w:left="720"/>
        <w:rPr>
          <w:b/>
          <w:bCs/>
          <w:sz w:val="20"/>
          <w:szCs w:val="20"/>
        </w:rPr>
      </w:pPr>
      <w:r>
        <w:rPr>
          <w:b/>
          <w:bCs/>
          <w:sz w:val="20"/>
          <w:szCs w:val="20"/>
        </w:rPr>
        <w:t>* Motel/Hotel Risk</w:t>
      </w:r>
    </w:p>
    <w:p w14:paraId="79D7F47C" w14:textId="77777777" w:rsidR="00AF21D1" w:rsidRDefault="00AF21D1" w:rsidP="00AF21D1">
      <w:pPr>
        <w:widowControl w:val="0"/>
        <w:autoSpaceDE w:val="0"/>
        <w:autoSpaceDN w:val="0"/>
        <w:adjustRightInd w:val="0"/>
        <w:ind w:left="720"/>
        <w:rPr>
          <w:b/>
          <w:bCs/>
          <w:sz w:val="20"/>
          <w:szCs w:val="20"/>
        </w:rPr>
      </w:pPr>
      <w:r>
        <w:rPr>
          <w:b/>
          <w:bCs/>
          <w:sz w:val="20"/>
          <w:szCs w:val="20"/>
        </w:rPr>
        <w:t>* Industrial and Processing Risk</w:t>
      </w:r>
    </w:p>
    <w:p w14:paraId="6CCB41A4" w14:textId="77777777" w:rsidR="00AF21D1" w:rsidRDefault="00AF21D1" w:rsidP="00AF21D1">
      <w:pPr>
        <w:widowControl w:val="0"/>
        <w:autoSpaceDE w:val="0"/>
        <w:autoSpaceDN w:val="0"/>
        <w:adjustRightInd w:val="0"/>
        <w:ind w:left="720"/>
        <w:rPr>
          <w:b/>
          <w:bCs/>
          <w:sz w:val="20"/>
          <w:szCs w:val="20"/>
        </w:rPr>
      </w:pPr>
      <w:r>
        <w:rPr>
          <w:b/>
          <w:bCs/>
          <w:sz w:val="20"/>
          <w:szCs w:val="20"/>
        </w:rPr>
        <w:t>* Institutional Risk</w:t>
      </w:r>
    </w:p>
    <w:p w14:paraId="4CA20F83" w14:textId="77777777" w:rsidR="00AF21D1" w:rsidRDefault="00AF21D1" w:rsidP="00AF21D1">
      <w:pPr>
        <w:widowControl w:val="0"/>
        <w:autoSpaceDE w:val="0"/>
        <w:autoSpaceDN w:val="0"/>
        <w:adjustRightInd w:val="0"/>
        <w:ind w:left="900" w:hanging="180"/>
        <w:jc w:val="both"/>
        <w:rPr>
          <w:b/>
          <w:bCs/>
          <w:sz w:val="20"/>
          <w:szCs w:val="20"/>
        </w:rPr>
      </w:pPr>
      <w:r>
        <w:rPr>
          <w:b/>
          <w:bCs/>
          <w:sz w:val="20"/>
          <w:szCs w:val="20"/>
        </w:rPr>
        <w:t>* Mercantile Risk - (An establishment which the principal business is the buying and selling of goods, retail/wholesale.  Included are bars, grills and restaurants.)</w:t>
      </w:r>
    </w:p>
    <w:p w14:paraId="0039F3D4" w14:textId="77777777" w:rsidR="00AF21D1" w:rsidRDefault="00AF21D1" w:rsidP="00AF21D1">
      <w:pPr>
        <w:widowControl w:val="0"/>
        <w:autoSpaceDE w:val="0"/>
        <w:autoSpaceDN w:val="0"/>
        <w:adjustRightInd w:val="0"/>
        <w:ind w:left="720"/>
        <w:rPr>
          <w:b/>
          <w:bCs/>
          <w:sz w:val="20"/>
          <w:szCs w:val="20"/>
        </w:rPr>
      </w:pPr>
      <w:r>
        <w:rPr>
          <w:b/>
          <w:bCs/>
          <w:sz w:val="20"/>
          <w:szCs w:val="20"/>
        </w:rPr>
        <w:t>* Office Risk</w:t>
      </w:r>
    </w:p>
    <w:p w14:paraId="4A4BBA52" w14:textId="77777777" w:rsidR="00AF21D1" w:rsidRDefault="00AF21D1" w:rsidP="00AF21D1">
      <w:pPr>
        <w:widowControl w:val="0"/>
        <w:autoSpaceDE w:val="0"/>
        <w:autoSpaceDN w:val="0"/>
        <w:adjustRightInd w:val="0"/>
        <w:ind w:left="720"/>
        <w:rPr>
          <w:b/>
          <w:bCs/>
          <w:sz w:val="20"/>
          <w:szCs w:val="20"/>
        </w:rPr>
      </w:pPr>
      <w:r>
        <w:rPr>
          <w:b/>
          <w:bCs/>
          <w:sz w:val="20"/>
          <w:szCs w:val="20"/>
        </w:rPr>
        <w:t>* Service Risk</w:t>
      </w:r>
    </w:p>
    <w:p w14:paraId="5637BF5F" w14:textId="77777777" w:rsidR="00AF21D1" w:rsidRDefault="00AF21D1" w:rsidP="00AF21D1">
      <w:pPr>
        <w:widowControl w:val="0"/>
        <w:autoSpaceDE w:val="0"/>
        <w:autoSpaceDN w:val="0"/>
        <w:adjustRightInd w:val="0"/>
        <w:rPr>
          <w:b/>
          <w:bCs/>
          <w:sz w:val="20"/>
          <w:szCs w:val="20"/>
        </w:rPr>
      </w:pPr>
    </w:p>
    <w:p w14:paraId="33B570BC" w14:textId="77777777" w:rsidR="00AF21D1" w:rsidRPr="00055E83" w:rsidRDefault="00AF21D1" w:rsidP="00AF21D1">
      <w:pPr>
        <w:widowControl w:val="0"/>
        <w:autoSpaceDE w:val="0"/>
        <w:autoSpaceDN w:val="0"/>
        <w:adjustRightInd w:val="0"/>
        <w:rPr>
          <w:b/>
          <w:bCs/>
          <w:sz w:val="20"/>
          <w:szCs w:val="20"/>
        </w:rPr>
      </w:pPr>
      <w:r w:rsidRPr="00055E83">
        <w:rPr>
          <w:b/>
          <w:bCs/>
          <w:sz w:val="20"/>
          <w:szCs w:val="20"/>
        </w:rPr>
        <w:t>FARM</w:t>
      </w:r>
    </w:p>
    <w:p w14:paraId="52B2B23D" w14:textId="77777777" w:rsidR="00AF21D1" w:rsidRPr="002C42F7" w:rsidRDefault="00AF21D1" w:rsidP="00AF21D1">
      <w:pPr>
        <w:widowControl w:val="0"/>
        <w:autoSpaceDE w:val="0"/>
        <w:autoSpaceDN w:val="0"/>
        <w:adjustRightInd w:val="0"/>
        <w:rPr>
          <w:bCs/>
          <w:sz w:val="20"/>
          <w:szCs w:val="20"/>
        </w:rPr>
      </w:pPr>
    </w:p>
    <w:p w14:paraId="2C6CB51D" w14:textId="77777777" w:rsidR="00AF21D1" w:rsidRDefault="00AF21D1" w:rsidP="00AF21D1">
      <w:pPr>
        <w:widowControl w:val="0"/>
        <w:autoSpaceDE w:val="0"/>
        <w:autoSpaceDN w:val="0"/>
        <w:adjustRightInd w:val="0"/>
        <w:jc w:val="both"/>
        <w:rPr>
          <w:b/>
          <w:bCs/>
          <w:sz w:val="20"/>
          <w:szCs w:val="20"/>
        </w:rPr>
      </w:pPr>
      <w:r>
        <w:rPr>
          <w:b/>
          <w:bCs/>
          <w:sz w:val="20"/>
          <w:szCs w:val="20"/>
        </w:rPr>
        <w:t xml:space="preserve">A farm is property used to generate income, i.e., raising crops or livestock.  A dwelling with additional buildings situated on a large parcel of land </w:t>
      </w:r>
      <w:r w:rsidRPr="00055E83">
        <w:rPr>
          <w:b/>
          <w:bCs/>
          <w:sz w:val="20"/>
          <w:szCs w:val="20"/>
        </w:rPr>
        <w:t>does not</w:t>
      </w:r>
      <w:r>
        <w:rPr>
          <w:b/>
          <w:bCs/>
          <w:sz w:val="20"/>
          <w:szCs w:val="20"/>
        </w:rPr>
        <w:t xml:space="preserve"> necessarily qualify for farm property coverage.</w:t>
      </w:r>
    </w:p>
    <w:p w14:paraId="616CE30A" w14:textId="77777777" w:rsidR="00AF21D1" w:rsidRPr="002C42F7" w:rsidRDefault="00AF21D1" w:rsidP="00AF21D1">
      <w:pPr>
        <w:widowControl w:val="0"/>
        <w:autoSpaceDE w:val="0"/>
        <w:autoSpaceDN w:val="0"/>
        <w:adjustRightInd w:val="0"/>
        <w:jc w:val="both"/>
        <w:rPr>
          <w:bCs/>
          <w:sz w:val="20"/>
          <w:szCs w:val="20"/>
        </w:rPr>
      </w:pPr>
    </w:p>
    <w:p w14:paraId="294ED7BE" w14:textId="77777777" w:rsidR="00AF21D1" w:rsidRDefault="00AF21D1" w:rsidP="00AF21D1">
      <w:pPr>
        <w:widowControl w:val="0"/>
        <w:autoSpaceDE w:val="0"/>
        <w:autoSpaceDN w:val="0"/>
        <w:adjustRightInd w:val="0"/>
        <w:jc w:val="both"/>
        <w:rPr>
          <w:b/>
          <w:bCs/>
          <w:sz w:val="20"/>
          <w:szCs w:val="20"/>
        </w:rPr>
      </w:pPr>
      <w:r>
        <w:rPr>
          <w:b/>
          <w:bCs/>
          <w:sz w:val="20"/>
          <w:szCs w:val="20"/>
        </w:rPr>
        <w:t>The policy covers dwellings, contents of dwellings, other structures used in connections with dwellings and farm structures.   We do not cover crops or livestock.  The perils are fire, lightning, wind, hail, explosion, riot or civil commotion, aircraft, vehicles, vandalism, limited theft, sinkhole collapse and volcanic action.</w:t>
      </w:r>
    </w:p>
    <w:p w14:paraId="50B75715" w14:textId="77777777" w:rsidR="00AF21D1" w:rsidRPr="002C42F7" w:rsidRDefault="00AF21D1" w:rsidP="00AF21D1">
      <w:pPr>
        <w:widowControl w:val="0"/>
        <w:autoSpaceDE w:val="0"/>
        <w:autoSpaceDN w:val="0"/>
        <w:adjustRightInd w:val="0"/>
        <w:rPr>
          <w:bCs/>
          <w:sz w:val="20"/>
          <w:szCs w:val="20"/>
        </w:rPr>
      </w:pPr>
    </w:p>
    <w:p w14:paraId="2494B046" w14:textId="77777777" w:rsidR="00AF21D1" w:rsidRDefault="00AF21D1" w:rsidP="00AF21D1">
      <w:pPr>
        <w:widowControl w:val="0"/>
        <w:autoSpaceDE w:val="0"/>
        <w:autoSpaceDN w:val="0"/>
        <w:adjustRightInd w:val="0"/>
        <w:rPr>
          <w:b/>
          <w:bCs/>
          <w:sz w:val="20"/>
          <w:szCs w:val="20"/>
        </w:rPr>
      </w:pPr>
      <w:r>
        <w:rPr>
          <w:b/>
          <w:bCs/>
          <w:sz w:val="20"/>
          <w:szCs w:val="20"/>
        </w:rPr>
        <w:t>ASSIGNMENTS OF INTEREST</w:t>
      </w:r>
    </w:p>
    <w:p w14:paraId="773B39A1" w14:textId="77777777" w:rsidR="00AF21D1" w:rsidRPr="002C42F7" w:rsidRDefault="00AF21D1" w:rsidP="00AF21D1">
      <w:pPr>
        <w:widowControl w:val="0"/>
        <w:autoSpaceDE w:val="0"/>
        <w:autoSpaceDN w:val="0"/>
        <w:adjustRightInd w:val="0"/>
        <w:rPr>
          <w:bCs/>
          <w:sz w:val="20"/>
          <w:szCs w:val="20"/>
        </w:rPr>
      </w:pPr>
    </w:p>
    <w:p w14:paraId="361ECB47" w14:textId="77777777" w:rsidR="00AF21D1" w:rsidRDefault="00AF21D1" w:rsidP="00AF21D1">
      <w:pPr>
        <w:widowControl w:val="0"/>
        <w:autoSpaceDE w:val="0"/>
        <w:autoSpaceDN w:val="0"/>
        <w:adjustRightInd w:val="0"/>
        <w:jc w:val="both"/>
        <w:rPr>
          <w:b/>
          <w:bCs/>
          <w:sz w:val="20"/>
          <w:szCs w:val="20"/>
        </w:rPr>
      </w:pPr>
      <w:r>
        <w:rPr>
          <w:b/>
          <w:bCs/>
          <w:sz w:val="20"/>
          <w:szCs w:val="20"/>
        </w:rPr>
        <w:t>The policy cannot be assigned to a new policy holder.  You will need to cancel the current policy and submit a new application for the new owner.</w:t>
      </w:r>
    </w:p>
    <w:p w14:paraId="65FE8746" w14:textId="77777777" w:rsidR="00550E26" w:rsidRDefault="00550E26"/>
    <w:sectPr w:rsidR="00550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D1"/>
    <w:rsid w:val="00550E26"/>
    <w:rsid w:val="00AF21D1"/>
    <w:rsid w:val="00B0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31AB"/>
  <w15:chartTrackingRefBased/>
  <w15:docId w15:val="{53741E80-5DA4-4A98-A3D1-9450788F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D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F21D1"/>
    <w:pPr>
      <w:keepNext/>
      <w:widowControl w:val="0"/>
      <w:autoSpaceDE w:val="0"/>
      <w:autoSpaceDN w:val="0"/>
      <w:adjustRightInd w:val="0"/>
      <w:jc w:val="center"/>
      <w:outlineLvl w:val="1"/>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21D1"/>
    <w:rPr>
      <w:rFonts w:ascii="Times New Roman" w:eastAsia="Times New Roman" w:hAnsi="Times New Roman" w:cs="Times New Roman"/>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Modrusic</dc:creator>
  <cp:keywords/>
  <dc:description/>
  <cp:lastModifiedBy>Shay Modrusic</cp:lastModifiedBy>
  <cp:revision>2</cp:revision>
  <dcterms:created xsi:type="dcterms:W3CDTF">2021-08-10T19:57:00Z</dcterms:created>
  <dcterms:modified xsi:type="dcterms:W3CDTF">2021-08-11T19:01:00Z</dcterms:modified>
</cp:coreProperties>
</file>